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CA7" w:rsidRPr="00D771E1" w:rsidRDefault="00F01CA7" w:rsidP="00F01CA7">
      <w:pPr>
        <w:jc w:val="center"/>
        <w:outlineLvl w:val="0"/>
        <w:rPr>
          <w:rFonts w:ascii="Arial" w:hAnsi="Arial" w:cs="Arial"/>
          <w:b/>
          <w:bCs/>
        </w:rPr>
      </w:pPr>
      <w:bookmarkStart w:id="0" w:name="_Toc215823270"/>
      <w:r w:rsidRPr="00D771E1">
        <w:rPr>
          <w:rFonts w:ascii="Arial" w:hAnsi="Arial" w:cs="Arial"/>
          <w:b/>
          <w:bCs/>
        </w:rPr>
        <w:t>ANEXO V. DECLARACIÓN RESPONSABLE DEL CUMPLIMIENTO DE LOS COMPROMISOS, OBLIGACIONES Y CONDICIONES APLICABLES AL BENEFICIARIO RECOGIDOS EN LA RESOLUCIÓN Y EN LOS ANEXOS DE LA PROPUESTA DE RESOLUCIÓN NOTIFICADOS</w:t>
      </w:r>
      <w:bookmarkEnd w:id="0"/>
    </w:p>
    <w:p w:rsidR="00F01CA7" w:rsidRDefault="00F01CA7" w:rsidP="00F01CA7">
      <w:pPr>
        <w:widowControl/>
        <w:autoSpaceDE/>
        <w:autoSpaceDN/>
        <w:jc w:val="center"/>
        <w:textAlignment w:val="baseline"/>
        <w:rPr>
          <w:rFonts w:ascii="Arial" w:eastAsia="Times New Roman" w:hAnsi="Arial" w:cs="Arial"/>
          <w:b/>
          <w:bCs/>
          <w:lang w:eastAsia="es-ES"/>
        </w:rPr>
      </w:pPr>
    </w:p>
    <w:p w:rsidR="00F01CA7" w:rsidRDefault="00F01CA7" w:rsidP="00F01CA7">
      <w:pPr>
        <w:widowControl/>
        <w:autoSpaceDE/>
        <w:autoSpaceDN/>
        <w:textAlignment w:val="baseline"/>
        <w:rPr>
          <w:rFonts w:ascii="Arial" w:eastAsia="Times New Roman" w:hAnsi="Arial" w:cs="Arial"/>
          <w:b/>
          <w:bCs/>
          <w:lang w:eastAsia="es-ES"/>
        </w:rPr>
      </w:pPr>
      <w:r w:rsidRPr="003B322F">
        <w:rPr>
          <w:rFonts w:ascii="Arial" w:eastAsia="Times New Roman" w:hAnsi="Arial" w:cs="Arial"/>
          <w:b/>
          <w:bCs/>
          <w:lang w:eastAsia="es-ES"/>
        </w:rPr>
        <w:t>Expediente: 2024</w:t>
      </w:r>
      <w:proofErr w:type="gramStart"/>
      <w:r w:rsidRPr="003B322F">
        <w:rPr>
          <w:rFonts w:ascii="Arial" w:eastAsia="Times New Roman" w:hAnsi="Arial" w:cs="Arial"/>
          <w:b/>
          <w:bCs/>
          <w:lang w:eastAsia="es-ES"/>
        </w:rPr>
        <w:t>_</w:t>
      </w:r>
      <w:r w:rsidRPr="003B322F">
        <w:rPr>
          <w:rFonts w:ascii="Arial" w:eastAsia="Times New Roman" w:hAnsi="Arial" w:cs="Arial"/>
          <w:b/>
          <w:bCs/>
          <w:color w:val="0000FF"/>
          <w:lang w:eastAsia="es-ES"/>
        </w:rPr>
        <w:t xml:space="preserve"> </w:t>
      </w:r>
      <w:r w:rsidRPr="00451086">
        <w:rPr>
          <w:rFonts w:ascii="Arial" w:hAnsi="Arial" w:cs="Arial"/>
          <w:sz w:val="20"/>
          <w:szCs w:val="20"/>
        </w:rPr>
        <w:t>…</w:t>
      </w:r>
      <w:proofErr w:type="gramEnd"/>
      <w:r w:rsidRPr="00451086">
        <w:rPr>
          <w:rFonts w:ascii="Arial" w:hAnsi="Arial" w:cs="Arial"/>
          <w:sz w:val="20"/>
          <w:szCs w:val="20"/>
        </w:rPr>
        <w:t>……</w:t>
      </w:r>
    </w:p>
    <w:p w:rsidR="00F01CA7" w:rsidRPr="00987277" w:rsidRDefault="00F01CA7" w:rsidP="00F01CA7">
      <w:pPr>
        <w:widowControl/>
        <w:autoSpaceDE/>
        <w:autoSpaceDN/>
        <w:jc w:val="both"/>
        <w:textAlignment w:val="baseline"/>
        <w:rPr>
          <w:rFonts w:ascii="Arial" w:eastAsia="Times New Roman" w:hAnsi="Arial" w:cs="Arial"/>
          <w:lang w:eastAsia="es-ES"/>
        </w:rPr>
      </w:pPr>
      <w:r w:rsidRPr="00987277">
        <w:rPr>
          <w:rFonts w:ascii="Arial" w:eastAsia="Times New Roman" w:hAnsi="Arial" w:cs="Arial"/>
          <w:lang w:eastAsia="es-ES"/>
        </w:rPr>
        <w:t> </w:t>
      </w:r>
      <w:bookmarkStart w:id="1" w:name="_GoBack"/>
      <w:bookmarkEnd w:id="1"/>
    </w:p>
    <w:p w:rsidR="00F01CA7" w:rsidRPr="00DB459B" w:rsidRDefault="00F01CA7" w:rsidP="00F01CA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color w:val="0000FF"/>
          <w:sz w:val="22"/>
          <w:szCs w:val="22"/>
        </w:rPr>
      </w:pPr>
    </w:p>
    <w:p w:rsidR="00F01CA7" w:rsidRPr="00451086" w:rsidRDefault="00F01CA7" w:rsidP="00F01CA7">
      <w:pPr>
        <w:widowControl/>
        <w:adjustRightInd w:val="0"/>
        <w:jc w:val="both"/>
        <w:rPr>
          <w:rFonts w:ascii="Arial" w:hAnsi="Arial" w:cs="Arial"/>
          <w:sz w:val="20"/>
          <w:szCs w:val="20"/>
        </w:rPr>
      </w:pPr>
      <w:r w:rsidRPr="00451086">
        <w:rPr>
          <w:rFonts w:ascii="Arial" w:hAnsi="Arial" w:cs="Arial"/>
          <w:sz w:val="20"/>
          <w:szCs w:val="20"/>
        </w:rPr>
        <w:t>D……………………………………………………………………. con DNI………………….en representación de la persona jurídica/física ……………….....….…………………………………., con NIF……...…..………, en relación con el expediente ………….....….… de ayudas para la modernización de los alojamientos turísticos y mejora en los ámbitos de la transición verde y sostenible, la eficiencia energética y de la transición digital en el marco del Plan de Recuperación, Transformación y Resiliencia financiado por la Unión Europea –</w:t>
      </w:r>
      <w:proofErr w:type="spellStart"/>
      <w:r w:rsidRPr="00451086">
        <w:rPr>
          <w:rFonts w:ascii="Arial" w:hAnsi="Arial" w:cs="Arial"/>
          <w:sz w:val="20"/>
          <w:szCs w:val="20"/>
        </w:rPr>
        <w:t>NextGeneratiónEU</w:t>
      </w:r>
      <w:proofErr w:type="spellEnd"/>
      <w:r w:rsidRPr="00451086">
        <w:rPr>
          <w:rFonts w:ascii="Arial" w:hAnsi="Arial" w:cs="Arial"/>
          <w:sz w:val="20"/>
          <w:szCs w:val="20"/>
        </w:rPr>
        <w:t>, convocadas por Orden de 5 de agosto de 2024 de la Consejería de Turismo, Cultura, Juventud y Deportes (BORM 3/09/2024),  en calidad de beneficiario/a de la ayuda concedida por importe de ………………… euros,</w:t>
      </w:r>
    </w:p>
    <w:p w:rsidR="00F01CA7" w:rsidRPr="00451086" w:rsidRDefault="00F01CA7" w:rsidP="00F01CA7">
      <w:pPr>
        <w:widowControl/>
        <w:adjustRightInd w:val="0"/>
        <w:jc w:val="both"/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F01CA7" w:rsidRPr="00451086" w:rsidRDefault="00F01CA7" w:rsidP="00F01CA7">
      <w:pPr>
        <w:widowControl/>
        <w:adjustRightInd w:val="0"/>
        <w:jc w:val="center"/>
        <w:rPr>
          <w:rStyle w:val="normaltextrun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:rsidR="00F01CA7" w:rsidRPr="00451086" w:rsidRDefault="00F01CA7" w:rsidP="00F01CA7">
      <w:pPr>
        <w:widowControl/>
        <w:adjustRightInd w:val="0"/>
        <w:jc w:val="center"/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451086">
        <w:rPr>
          <w:rStyle w:val="normaltextrun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DECLARA RESPONSABLEMENTE</w:t>
      </w:r>
    </w:p>
    <w:p w:rsidR="00F01CA7" w:rsidRPr="00451086" w:rsidRDefault="00F01CA7" w:rsidP="00F01CA7">
      <w:pPr>
        <w:widowControl/>
        <w:autoSpaceDE/>
        <w:autoSpaceDN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ES"/>
        </w:rPr>
      </w:pPr>
      <w:r w:rsidRPr="00451086">
        <w:rPr>
          <w:rFonts w:ascii="Arial" w:eastAsia="Times New Roman" w:hAnsi="Arial" w:cs="Arial"/>
          <w:sz w:val="20"/>
          <w:szCs w:val="20"/>
          <w:lang w:eastAsia="es-ES"/>
        </w:rPr>
        <w:t> </w:t>
      </w:r>
    </w:p>
    <w:p w:rsidR="00F01CA7" w:rsidRPr="00451086" w:rsidRDefault="00F01CA7" w:rsidP="00F01CA7">
      <w:pPr>
        <w:widowControl/>
        <w:adjustRightInd w:val="0"/>
        <w:ind w:firstLine="709"/>
        <w:jc w:val="both"/>
        <w:rPr>
          <w:rFonts w:ascii="Arial" w:hAnsi="Arial" w:cs="Arial"/>
          <w:sz w:val="20"/>
          <w:szCs w:val="20"/>
        </w:rPr>
      </w:pPr>
      <w:r w:rsidRPr="00451086">
        <w:rPr>
          <w:rFonts w:ascii="Arial" w:hAnsi="Arial" w:cs="Arial"/>
          <w:sz w:val="20"/>
          <w:szCs w:val="20"/>
        </w:rPr>
        <w:t>Que, de acuerdo con lo establecido en las bases reguladoras de estas ayudas, ha destinado el importe íntegro de la ayuda al pago de las correspondientes actuaciones presupuestadas para el establecimiento o establecimientos objeto de la inversión y que figuran en el ANEXO I. ‘Tabla detalle importe de las actuaciones’ de la Resolución de concesión.</w:t>
      </w:r>
    </w:p>
    <w:p w:rsidR="00F01CA7" w:rsidRPr="00451086" w:rsidRDefault="00F01CA7" w:rsidP="00F01CA7">
      <w:pPr>
        <w:widowControl/>
        <w:adjustRightInd w:val="0"/>
        <w:ind w:firstLine="709"/>
        <w:jc w:val="both"/>
        <w:rPr>
          <w:rFonts w:ascii="Arial" w:hAnsi="Arial" w:cs="Arial"/>
          <w:sz w:val="20"/>
          <w:szCs w:val="20"/>
        </w:rPr>
      </w:pPr>
    </w:p>
    <w:p w:rsidR="00F01CA7" w:rsidRPr="00451086" w:rsidRDefault="00F01CA7" w:rsidP="00F01CA7">
      <w:pPr>
        <w:widowControl/>
        <w:adjustRightInd w:val="0"/>
        <w:ind w:firstLine="709"/>
        <w:jc w:val="both"/>
        <w:rPr>
          <w:rFonts w:ascii="Arial" w:hAnsi="Arial" w:cs="Arial"/>
          <w:sz w:val="20"/>
          <w:szCs w:val="20"/>
        </w:rPr>
      </w:pPr>
      <w:r w:rsidRPr="00451086">
        <w:rPr>
          <w:rFonts w:ascii="Arial" w:hAnsi="Arial" w:cs="Arial"/>
          <w:sz w:val="20"/>
          <w:szCs w:val="20"/>
        </w:rPr>
        <w:t xml:space="preserve">Que el importe final de la subvención a percibir por el beneficiario, aisladamente o en concurrencia con otras subvenciones o ayudas otorgadas por otras Administraciones Públicas o entes públicos o privados, nacionales o internacionales, NO supera el máximo previsto por los reglamentos de la Unión Europea que regulan la norma de </w:t>
      </w:r>
      <w:proofErr w:type="spellStart"/>
      <w:r w:rsidRPr="00451086">
        <w:rPr>
          <w:rFonts w:ascii="Arial" w:hAnsi="Arial" w:cs="Arial"/>
          <w:sz w:val="20"/>
          <w:szCs w:val="20"/>
        </w:rPr>
        <w:t>minimis</w:t>
      </w:r>
      <w:proofErr w:type="spellEnd"/>
      <w:r w:rsidRPr="00451086">
        <w:rPr>
          <w:rFonts w:ascii="Arial" w:hAnsi="Arial" w:cs="Arial"/>
          <w:sz w:val="20"/>
          <w:szCs w:val="20"/>
        </w:rPr>
        <w:t xml:space="preserve">, dado que la subvención concedida, tal y como se establece en la Orden por la que se aprueban las bases reguladoras de fecha 5 de agosto de 2024, se encuentra sujeta al régimen de ayudas de </w:t>
      </w:r>
      <w:proofErr w:type="spellStart"/>
      <w:r w:rsidRPr="00451086">
        <w:rPr>
          <w:rFonts w:ascii="Arial" w:hAnsi="Arial" w:cs="Arial"/>
          <w:sz w:val="20"/>
          <w:szCs w:val="20"/>
        </w:rPr>
        <w:t>minimis</w:t>
      </w:r>
      <w:proofErr w:type="spellEnd"/>
      <w:r w:rsidRPr="00451086">
        <w:rPr>
          <w:rFonts w:ascii="Arial" w:hAnsi="Arial" w:cs="Arial"/>
          <w:sz w:val="20"/>
          <w:szCs w:val="20"/>
        </w:rPr>
        <w:t>.</w:t>
      </w:r>
    </w:p>
    <w:p w:rsidR="00F01CA7" w:rsidRPr="00451086" w:rsidRDefault="00F01CA7" w:rsidP="00F01CA7">
      <w:pPr>
        <w:widowControl/>
        <w:adjustRightInd w:val="0"/>
        <w:ind w:firstLine="709"/>
        <w:jc w:val="both"/>
        <w:rPr>
          <w:rFonts w:ascii="Arial" w:hAnsi="Arial" w:cs="Arial"/>
          <w:sz w:val="20"/>
          <w:szCs w:val="20"/>
        </w:rPr>
      </w:pPr>
    </w:p>
    <w:p w:rsidR="00F01CA7" w:rsidRPr="00451086" w:rsidRDefault="00F01CA7" w:rsidP="00F01CA7">
      <w:pPr>
        <w:widowControl/>
        <w:adjustRightInd w:val="0"/>
        <w:ind w:firstLine="709"/>
        <w:jc w:val="both"/>
        <w:rPr>
          <w:rFonts w:ascii="Arial" w:hAnsi="Arial" w:cs="Arial"/>
          <w:sz w:val="20"/>
          <w:szCs w:val="20"/>
        </w:rPr>
      </w:pPr>
      <w:r w:rsidRPr="00451086">
        <w:rPr>
          <w:rFonts w:ascii="Arial" w:hAnsi="Arial" w:cs="Arial"/>
          <w:sz w:val="20"/>
          <w:szCs w:val="20"/>
        </w:rPr>
        <w:t>Que se han observado todos los compromisos y condiciones aplicables al beneficiario recogidos en los Anexos de la Propuesta de Resolución notificada, relativos a obligaciones. Y que se incluye adjunta a esta declaración el Anexo 2 de dicha Propuesta de Resolución, así como (en su caso) aquella documentación específica que en este anexo se requirió aportar en la fase de justificación de las actuaciones.</w:t>
      </w:r>
    </w:p>
    <w:p w:rsidR="00F01CA7" w:rsidRPr="00451086" w:rsidRDefault="00F01CA7" w:rsidP="00F01CA7">
      <w:pPr>
        <w:widowControl/>
        <w:adjustRightInd w:val="0"/>
        <w:jc w:val="both"/>
        <w:rPr>
          <w:rFonts w:ascii="Arial" w:hAnsi="Arial" w:cs="Arial"/>
          <w:sz w:val="20"/>
          <w:szCs w:val="20"/>
        </w:rPr>
      </w:pPr>
    </w:p>
    <w:p w:rsidR="00F01CA7" w:rsidRDefault="00F01CA7" w:rsidP="00F01CA7">
      <w:pPr>
        <w:widowControl/>
        <w:jc w:val="center"/>
        <w:rPr>
          <w:rFonts w:ascii="Arial" w:hAnsi="Arial" w:cs="Arial"/>
          <w:b/>
          <w:bCs/>
          <w:sz w:val="20"/>
          <w:szCs w:val="20"/>
        </w:rPr>
      </w:pPr>
    </w:p>
    <w:p w:rsidR="00F01CA7" w:rsidRDefault="00F01CA7" w:rsidP="00F01CA7">
      <w:pPr>
        <w:widowControl/>
        <w:jc w:val="center"/>
        <w:rPr>
          <w:rFonts w:ascii="Arial" w:hAnsi="Arial" w:cs="Arial"/>
          <w:b/>
          <w:bCs/>
          <w:sz w:val="16"/>
          <w:szCs w:val="16"/>
        </w:rPr>
      </w:pPr>
      <w:r w:rsidRPr="09D0651C">
        <w:rPr>
          <w:rFonts w:ascii="Arial" w:hAnsi="Arial" w:cs="Arial"/>
          <w:b/>
          <w:bCs/>
          <w:sz w:val="20"/>
          <w:szCs w:val="20"/>
        </w:rPr>
        <w:t>A</w:t>
      </w:r>
      <w:r w:rsidRPr="09D0651C">
        <w:rPr>
          <w:rFonts w:ascii="Arial" w:hAnsi="Arial" w:cs="Arial"/>
          <w:b/>
          <w:bCs/>
          <w:sz w:val="18"/>
          <w:szCs w:val="18"/>
        </w:rPr>
        <w:t xml:space="preserve">nexo II de la Propuesta de Resolución </w:t>
      </w:r>
    </w:p>
    <w:p w:rsidR="00F01CA7" w:rsidRDefault="00F01CA7" w:rsidP="00F01CA7">
      <w:pPr>
        <w:widowControl/>
        <w:jc w:val="center"/>
        <w:rPr>
          <w:rFonts w:ascii="Arial" w:hAnsi="Arial" w:cs="Arial"/>
          <w:sz w:val="20"/>
          <w:szCs w:val="20"/>
        </w:rPr>
      </w:pPr>
    </w:p>
    <w:p w:rsidR="00F01CA7" w:rsidRPr="00451086" w:rsidRDefault="00F01CA7" w:rsidP="00F01CA7">
      <w:pPr>
        <w:widowControl/>
        <w:spacing w:line="259" w:lineRule="auto"/>
        <w:jc w:val="both"/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</w:pPr>
      <w:r w:rsidRPr="4EBFEF72">
        <w:rPr>
          <w:rFonts w:asciiTheme="minorHAnsi" w:eastAsiaTheme="minorEastAsia" w:hAnsiTheme="minorHAnsi" w:cstheme="minorBidi"/>
          <w:i/>
          <w:iCs/>
          <w:color w:val="1F487C"/>
          <w:sz w:val="20"/>
          <w:szCs w:val="20"/>
        </w:rPr>
        <w:t>(Incluir aquí (“copiar y pegar”) el Anexo II de su Propuesta de Resolución ‘Clarificación del alcance de la justificación de las actuaciones’, donde se listan una serie de obligaciones extraídas de la orden de bases y demás normativa aplicable para las actuaciones marcadas como de tipo obra y las actuaciones marcadas con posible incidencia al medio ambiente)</w:t>
      </w:r>
    </w:p>
    <w:p w:rsidR="00F01CA7" w:rsidRDefault="00F01CA7" w:rsidP="00F01CA7">
      <w:pPr>
        <w:widowControl/>
        <w:jc w:val="both"/>
        <w:rPr>
          <w:rFonts w:ascii="Arial" w:hAnsi="Arial" w:cs="Arial"/>
          <w:color w:val="0000FF"/>
          <w:sz w:val="20"/>
          <w:szCs w:val="20"/>
          <w:highlight w:val="yellow"/>
        </w:rPr>
      </w:pPr>
    </w:p>
    <w:p w:rsidR="00F01CA7" w:rsidRDefault="00F01CA7" w:rsidP="00F01CA7">
      <w:pPr>
        <w:pStyle w:val="paragraph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</w:p>
    <w:p w:rsidR="00F01CA7" w:rsidRDefault="00F01CA7" w:rsidP="00F01CA7">
      <w:pPr>
        <w:pStyle w:val="paragraph"/>
        <w:spacing w:before="0" w:beforeAutospacing="0" w:after="0" w:afterAutospacing="0"/>
        <w:jc w:val="center"/>
        <w:rPr>
          <w:rFonts w:asciiTheme="minorHAnsi" w:eastAsiaTheme="minorEastAsia" w:hAnsiTheme="minorHAnsi" w:cstheme="minorBidi"/>
          <w:b/>
          <w:bCs/>
          <w:sz w:val="20"/>
          <w:szCs w:val="20"/>
          <w:lang w:eastAsia="en-US"/>
        </w:rPr>
      </w:pPr>
      <w:r w:rsidRPr="09D0651C">
        <w:rPr>
          <w:rFonts w:asciiTheme="minorHAnsi" w:eastAsiaTheme="minorEastAsia" w:hAnsiTheme="minorHAnsi" w:cstheme="minorBidi"/>
          <w:b/>
          <w:bCs/>
          <w:sz w:val="20"/>
          <w:szCs w:val="20"/>
          <w:lang w:eastAsia="en-US"/>
        </w:rPr>
        <w:t>Listado de documentos justificativos</w:t>
      </w:r>
    </w:p>
    <w:p w:rsidR="00F01CA7" w:rsidRPr="00451086" w:rsidRDefault="00F01CA7" w:rsidP="00F01CA7">
      <w:pPr>
        <w:spacing w:line="259" w:lineRule="auto"/>
        <w:jc w:val="both"/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</w:pPr>
      <w:r w:rsidRPr="46D60E43">
        <w:rPr>
          <w:rFonts w:asciiTheme="minorHAnsi" w:eastAsiaTheme="minorEastAsia" w:hAnsiTheme="minorHAnsi" w:cstheme="minorBidi"/>
          <w:i/>
          <w:iCs/>
          <w:color w:val="1F487C"/>
          <w:sz w:val="20"/>
          <w:szCs w:val="20"/>
        </w:rPr>
        <w:t xml:space="preserve">(Listar los documentos requeridos que se detallaban en el Anexo II de su Propuesta de Resolución para la fase de justificación de las actuaciones (autorizaciones, declaraciones responsables, declaración de donación o venta (Anexo VI de esta Guía) o la justificación de la no necesidad de aportarlos), cuyas </w:t>
      </w:r>
      <w:r w:rsidRPr="46D60E43">
        <w:rPr>
          <w:rFonts w:asciiTheme="minorHAnsi" w:eastAsiaTheme="minorEastAsia" w:hAnsiTheme="minorHAnsi" w:cstheme="minorBidi"/>
          <w:i/>
          <w:iCs/>
          <w:color w:val="1F487C"/>
          <w:sz w:val="20"/>
          <w:szCs w:val="20"/>
          <w:u w:val="single"/>
        </w:rPr>
        <w:t>copias deberán presentarse adjuntos a esta declaración</w:t>
      </w:r>
      <w:r w:rsidRPr="46D60E43">
        <w:rPr>
          <w:rFonts w:asciiTheme="minorHAnsi" w:eastAsiaTheme="minorEastAsia" w:hAnsiTheme="minorHAnsi" w:cstheme="minorBidi"/>
          <w:i/>
          <w:iCs/>
          <w:color w:val="1F487C"/>
          <w:sz w:val="20"/>
          <w:szCs w:val="20"/>
        </w:rPr>
        <w:t>.)</w:t>
      </w:r>
    </w:p>
    <w:p w:rsidR="00F01CA7" w:rsidRDefault="00F01CA7" w:rsidP="00F01CA7">
      <w:pPr>
        <w:spacing w:line="259" w:lineRule="auto"/>
        <w:jc w:val="both"/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</w:pPr>
    </w:p>
    <w:p w:rsidR="00F01CA7" w:rsidRDefault="00F01CA7" w:rsidP="00F01CA7">
      <w:pPr>
        <w:pStyle w:val="Prrafodelista"/>
        <w:numPr>
          <w:ilvl w:val="0"/>
          <w:numId w:val="6"/>
        </w:numPr>
        <w:spacing w:before="0" w:line="259" w:lineRule="auto"/>
        <w:ind w:right="0"/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</w:pPr>
      <w:r w:rsidRPr="09D0651C"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  <w:t>________________</w:t>
      </w:r>
    </w:p>
    <w:p w:rsidR="00F01CA7" w:rsidRDefault="00F01CA7" w:rsidP="00F01CA7">
      <w:pPr>
        <w:pStyle w:val="Prrafodelista"/>
        <w:numPr>
          <w:ilvl w:val="0"/>
          <w:numId w:val="6"/>
        </w:numPr>
        <w:spacing w:before="0" w:line="259" w:lineRule="auto"/>
        <w:ind w:right="0"/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</w:pPr>
      <w:r w:rsidRPr="09D0651C"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  <w:t>________________</w:t>
      </w:r>
    </w:p>
    <w:p w:rsidR="00F01CA7" w:rsidRDefault="00F01CA7" w:rsidP="00F01CA7">
      <w:pPr>
        <w:pStyle w:val="Prrafodelista"/>
        <w:numPr>
          <w:ilvl w:val="0"/>
          <w:numId w:val="6"/>
        </w:numPr>
        <w:spacing w:before="0" w:line="259" w:lineRule="auto"/>
        <w:ind w:right="0"/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</w:pPr>
      <w:r w:rsidRPr="09D0651C"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  <w:t>________________</w:t>
      </w:r>
    </w:p>
    <w:p w:rsidR="00F01CA7" w:rsidRDefault="00F01CA7" w:rsidP="00F01CA7">
      <w:pPr>
        <w:pStyle w:val="Prrafodelista"/>
        <w:spacing w:before="0" w:line="259" w:lineRule="auto"/>
        <w:ind w:left="926" w:right="0" w:firstLine="0"/>
        <w:rPr>
          <w:rFonts w:asciiTheme="minorHAnsi" w:eastAsiaTheme="minorEastAsia" w:hAnsiTheme="minorHAnsi" w:cstheme="minorBidi"/>
          <w:i/>
          <w:iCs/>
          <w:color w:val="8496B0" w:themeColor="text2" w:themeTint="99"/>
          <w:sz w:val="20"/>
          <w:szCs w:val="20"/>
        </w:rPr>
      </w:pPr>
    </w:p>
    <w:p w:rsidR="00F01CA7" w:rsidRDefault="00F01CA7" w:rsidP="00F01CA7">
      <w:pPr>
        <w:pStyle w:val="paragraph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</w:p>
    <w:p w:rsidR="00F01CA7" w:rsidRDefault="00F01CA7" w:rsidP="00F01CA7">
      <w:pPr>
        <w:pStyle w:val="paragraph"/>
        <w:spacing w:before="0" w:beforeAutospacing="0" w:after="0" w:afterAutospacing="0"/>
        <w:jc w:val="both"/>
        <w:rPr>
          <w:rFonts w:ascii="Arial" w:hAnsi="Arial" w:cs="Arial"/>
          <w:color w:val="0000FF"/>
          <w:sz w:val="20"/>
          <w:szCs w:val="20"/>
          <w:highlight w:val="yellow"/>
        </w:rPr>
      </w:pPr>
    </w:p>
    <w:p w:rsidR="00F01CA7" w:rsidRPr="00451086" w:rsidRDefault="00F01CA7" w:rsidP="00F01CA7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451086">
        <w:rPr>
          <w:rFonts w:ascii="Arial" w:hAnsi="Arial" w:cs="Arial"/>
          <w:sz w:val="20"/>
          <w:szCs w:val="20"/>
        </w:rPr>
        <w:t>Y para que así conste y surta los efectos previstos, firmo la presente declaración responsable, </w:t>
      </w:r>
    </w:p>
    <w:p w:rsidR="00F01CA7" w:rsidRPr="00451086" w:rsidRDefault="00F01CA7" w:rsidP="00F01CA7">
      <w:pPr>
        <w:widowControl/>
        <w:autoSpaceDE/>
        <w:autoSpaceDN/>
        <w:textAlignment w:val="baseline"/>
        <w:rPr>
          <w:rFonts w:ascii="Arial" w:eastAsia="Times New Roman" w:hAnsi="Arial" w:cs="Arial"/>
          <w:sz w:val="20"/>
          <w:szCs w:val="20"/>
          <w:lang w:eastAsia="es-ES"/>
        </w:rPr>
      </w:pPr>
      <w:r w:rsidRPr="0045108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  </w:t>
      </w:r>
      <w:r w:rsidRPr="00451086">
        <w:rPr>
          <w:rFonts w:ascii="Arial" w:eastAsia="Times New Roman" w:hAnsi="Arial" w:cs="Arial"/>
          <w:sz w:val="20"/>
          <w:szCs w:val="20"/>
          <w:lang w:eastAsia="es-ES"/>
        </w:rPr>
        <w:t> </w:t>
      </w:r>
    </w:p>
    <w:p w:rsidR="00F01CA7" w:rsidRPr="00451086" w:rsidRDefault="00F01CA7" w:rsidP="00F01CA7">
      <w:pPr>
        <w:widowControl/>
        <w:shd w:val="clear" w:color="auto" w:fill="FFFFFF" w:themeFill="background1"/>
        <w:autoSpaceDE/>
        <w:autoSpaceDN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es-ES"/>
        </w:rPr>
      </w:pPr>
      <w:r w:rsidRPr="4EBFEF72">
        <w:rPr>
          <w:rFonts w:ascii="Arial" w:eastAsia="Times New Roman" w:hAnsi="Arial" w:cs="Arial"/>
          <w:color w:val="000000" w:themeColor="text1"/>
          <w:sz w:val="20"/>
          <w:szCs w:val="20"/>
          <w:lang w:eastAsia="es-ES"/>
        </w:rPr>
        <w:t>En……………………………..., </w:t>
      </w:r>
      <w:proofErr w:type="gramStart"/>
      <w:r w:rsidRPr="4EBFEF72">
        <w:rPr>
          <w:rFonts w:ascii="Arial" w:eastAsia="Times New Roman" w:hAnsi="Arial" w:cs="Arial"/>
          <w:color w:val="000000" w:themeColor="text1"/>
          <w:sz w:val="20"/>
          <w:szCs w:val="20"/>
          <w:lang w:eastAsia="es-ES"/>
        </w:rPr>
        <w:t>a …</w:t>
      </w:r>
      <w:proofErr w:type="gramEnd"/>
      <w:r w:rsidRPr="4EBFEF72">
        <w:rPr>
          <w:rFonts w:ascii="Arial" w:eastAsia="Times New Roman" w:hAnsi="Arial" w:cs="Arial"/>
          <w:color w:val="000000" w:themeColor="text1"/>
          <w:sz w:val="20"/>
          <w:szCs w:val="20"/>
          <w:lang w:eastAsia="es-ES"/>
        </w:rPr>
        <w:t>…… de ……………………… de 2025 </w:t>
      </w:r>
    </w:p>
    <w:p w:rsidR="00F01CA7" w:rsidRDefault="00F01CA7" w:rsidP="00F01CA7">
      <w:pPr>
        <w:widowControl/>
        <w:shd w:val="clear" w:color="auto" w:fill="FFFFFF" w:themeFill="background1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es-ES"/>
        </w:rPr>
      </w:pPr>
    </w:p>
    <w:p w:rsidR="00F01CA7" w:rsidRPr="00987277" w:rsidRDefault="00F01CA7" w:rsidP="00F01CA7">
      <w:pPr>
        <w:widowControl/>
        <w:autoSpaceDE/>
        <w:autoSpaceDN/>
        <w:jc w:val="center"/>
        <w:textAlignment w:val="baseline"/>
        <w:rPr>
          <w:rFonts w:ascii="Arial" w:eastAsiaTheme="minorEastAsia" w:hAnsi="Arial" w:cs="Arial"/>
          <w:color w:val="000000"/>
        </w:rPr>
      </w:pPr>
      <w:r w:rsidRPr="4EBFEF72">
        <w:rPr>
          <w:rFonts w:ascii="Arial" w:eastAsia="Times New Roman" w:hAnsi="Arial" w:cs="Arial"/>
          <w:sz w:val="20"/>
          <w:szCs w:val="20"/>
          <w:lang w:eastAsia="es-ES"/>
        </w:rPr>
        <w:t>(Firma del beneficiario/a o representante) </w:t>
      </w:r>
    </w:p>
    <w:p w:rsidR="006F6842" w:rsidRPr="00F01CA7" w:rsidRDefault="006F6842" w:rsidP="00F01CA7"/>
    <w:sectPr w:rsidR="006F6842" w:rsidRPr="00F01CA7" w:rsidSect="00F01CA7">
      <w:headerReference w:type="default" r:id="rId7"/>
      <w:pgSz w:w="11906" w:h="16838"/>
      <w:pgMar w:top="1418" w:right="849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4628" w:rsidRDefault="00794628" w:rsidP="006D7A86">
      <w:r>
        <w:separator/>
      </w:r>
    </w:p>
  </w:endnote>
  <w:endnote w:type="continuationSeparator" w:id="0">
    <w:p w:rsidR="00794628" w:rsidRDefault="00794628" w:rsidP="006D7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4628" w:rsidRDefault="00794628" w:rsidP="006D7A86">
      <w:r>
        <w:separator/>
      </w:r>
    </w:p>
  </w:footnote>
  <w:footnote w:type="continuationSeparator" w:id="0">
    <w:p w:rsidR="00794628" w:rsidRDefault="00794628" w:rsidP="006D7A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A86" w:rsidRDefault="006D7A86">
    <w:pPr>
      <w:pStyle w:val="Encabezado"/>
    </w:pPr>
    <w:r>
      <w:rPr>
        <w:noProof/>
        <w:sz w:val="2"/>
        <w:szCs w:val="2"/>
        <w:lang w:eastAsia="es-ES"/>
      </w:rPr>
      <w:drawing>
        <wp:anchor distT="0" distB="0" distL="114300" distR="114300" simplePos="0" relativeHeight="251659264" behindDoc="1" locked="0" layoutInCell="1" allowOverlap="1" wp14:anchorId="27506CB5" wp14:editId="5367281B">
          <wp:simplePos x="0" y="0"/>
          <wp:positionH relativeFrom="page">
            <wp:align>left</wp:align>
          </wp:positionH>
          <wp:positionV relativeFrom="topMargin">
            <wp:posOffset>113386</wp:posOffset>
          </wp:positionV>
          <wp:extent cx="7668260" cy="716841"/>
          <wp:effectExtent l="0" t="0" r="0" b="0"/>
          <wp:wrapNone/>
          <wp:docPr id="24" name="Imagen 24" descr="Imagen que contiene 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Logotipo&#10;&#10;El contenido generado por IA puede ser incorrec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669"/>
                  <a:stretch/>
                </pic:blipFill>
                <pic:spPr bwMode="auto">
                  <a:xfrm>
                    <a:off x="0" y="0"/>
                    <a:ext cx="7668260" cy="7168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30AA9"/>
    <w:multiLevelType w:val="hybridMultilevel"/>
    <w:tmpl w:val="A50091C6"/>
    <w:lvl w:ilvl="0" w:tplc="3F06147E">
      <w:start w:val="1"/>
      <w:numFmt w:val="upperLetter"/>
      <w:lvlText w:val="%1."/>
      <w:lvlJc w:val="left"/>
      <w:pPr>
        <w:ind w:left="46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87" w:hanging="360"/>
      </w:pPr>
    </w:lvl>
    <w:lvl w:ilvl="2" w:tplc="0C0A001B" w:tentative="1">
      <w:start w:val="1"/>
      <w:numFmt w:val="lowerRoman"/>
      <w:lvlText w:val="%3."/>
      <w:lvlJc w:val="right"/>
      <w:pPr>
        <w:ind w:left="1907" w:hanging="180"/>
      </w:pPr>
    </w:lvl>
    <w:lvl w:ilvl="3" w:tplc="0C0A000F" w:tentative="1">
      <w:start w:val="1"/>
      <w:numFmt w:val="decimal"/>
      <w:lvlText w:val="%4."/>
      <w:lvlJc w:val="left"/>
      <w:pPr>
        <w:ind w:left="2627" w:hanging="360"/>
      </w:pPr>
    </w:lvl>
    <w:lvl w:ilvl="4" w:tplc="0C0A0019" w:tentative="1">
      <w:start w:val="1"/>
      <w:numFmt w:val="lowerLetter"/>
      <w:lvlText w:val="%5."/>
      <w:lvlJc w:val="left"/>
      <w:pPr>
        <w:ind w:left="3347" w:hanging="360"/>
      </w:pPr>
    </w:lvl>
    <w:lvl w:ilvl="5" w:tplc="0C0A001B" w:tentative="1">
      <w:start w:val="1"/>
      <w:numFmt w:val="lowerRoman"/>
      <w:lvlText w:val="%6."/>
      <w:lvlJc w:val="right"/>
      <w:pPr>
        <w:ind w:left="4067" w:hanging="180"/>
      </w:pPr>
    </w:lvl>
    <w:lvl w:ilvl="6" w:tplc="0C0A000F" w:tentative="1">
      <w:start w:val="1"/>
      <w:numFmt w:val="decimal"/>
      <w:lvlText w:val="%7."/>
      <w:lvlJc w:val="left"/>
      <w:pPr>
        <w:ind w:left="4787" w:hanging="360"/>
      </w:pPr>
    </w:lvl>
    <w:lvl w:ilvl="7" w:tplc="0C0A0019" w:tentative="1">
      <w:start w:val="1"/>
      <w:numFmt w:val="lowerLetter"/>
      <w:lvlText w:val="%8."/>
      <w:lvlJc w:val="left"/>
      <w:pPr>
        <w:ind w:left="5507" w:hanging="360"/>
      </w:pPr>
    </w:lvl>
    <w:lvl w:ilvl="8" w:tplc="0C0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" w15:restartNumberingAfterBreak="0">
    <w:nsid w:val="133A5EDE"/>
    <w:multiLevelType w:val="multilevel"/>
    <w:tmpl w:val="D8E0825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E13428B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FF37FE3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FDF834F"/>
    <w:multiLevelType w:val="hybridMultilevel"/>
    <w:tmpl w:val="04FECA88"/>
    <w:lvl w:ilvl="0" w:tplc="71F67A36">
      <w:start w:val="1"/>
      <w:numFmt w:val="decimal"/>
      <w:lvlText w:val="%1."/>
      <w:lvlJc w:val="left"/>
      <w:pPr>
        <w:ind w:left="926" w:hanging="360"/>
      </w:pPr>
    </w:lvl>
    <w:lvl w:ilvl="1" w:tplc="EF5AEA88">
      <w:start w:val="1"/>
      <w:numFmt w:val="lowerLetter"/>
      <w:lvlText w:val="%2."/>
      <w:lvlJc w:val="left"/>
      <w:pPr>
        <w:ind w:left="1646" w:hanging="360"/>
      </w:pPr>
    </w:lvl>
    <w:lvl w:ilvl="2" w:tplc="2B608C38">
      <w:start w:val="1"/>
      <w:numFmt w:val="lowerRoman"/>
      <w:lvlText w:val="%3."/>
      <w:lvlJc w:val="right"/>
      <w:pPr>
        <w:ind w:left="2366" w:hanging="180"/>
      </w:pPr>
    </w:lvl>
    <w:lvl w:ilvl="3" w:tplc="BC36040A">
      <w:start w:val="1"/>
      <w:numFmt w:val="decimal"/>
      <w:lvlText w:val="%4."/>
      <w:lvlJc w:val="left"/>
      <w:pPr>
        <w:ind w:left="3086" w:hanging="360"/>
      </w:pPr>
    </w:lvl>
    <w:lvl w:ilvl="4" w:tplc="4CDC2A1A">
      <w:start w:val="1"/>
      <w:numFmt w:val="lowerLetter"/>
      <w:lvlText w:val="%5."/>
      <w:lvlJc w:val="left"/>
      <w:pPr>
        <w:ind w:left="3806" w:hanging="360"/>
      </w:pPr>
    </w:lvl>
    <w:lvl w:ilvl="5" w:tplc="84064D66">
      <w:start w:val="1"/>
      <w:numFmt w:val="lowerRoman"/>
      <w:lvlText w:val="%6."/>
      <w:lvlJc w:val="right"/>
      <w:pPr>
        <w:ind w:left="4526" w:hanging="180"/>
      </w:pPr>
    </w:lvl>
    <w:lvl w:ilvl="6" w:tplc="D50E0B38">
      <w:start w:val="1"/>
      <w:numFmt w:val="decimal"/>
      <w:lvlText w:val="%7."/>
      <w:lvlJc w:val="left"/>
      <w:pPr>
        <w:ind w:left="5246" w:hanging="360"/>
      </w:pPr>
    </w:lvl>
    <w:lvl w:ilvl="7" w:tplc="E684FBCC">
      <w:start w:val="1"/>
      <w:numFmt w:val="lowerLetter"/>
      <w:lvlText w:val="%8."/>
      <w:lvlJc w:val="left"/>
      <w:pPr>
        <w:ind w:left="5966" w:hanging="360"/>
      </w:pPr>
    </w:lvl>
    <w:lvl w:ilvl="8" w:tplc="4FD86128">
      <w:start w:val="1"/>
      <w:numFmt w:val="lowerRoman"/>
      <w:lvlText w:val="%9."/>
      <w:lvlJc w:val="right"/>
      <w:pPr>
        <w:ind w:left="6686" w:hanging="180"/>
      </w:pPr>
    </w:lvl>
  </w:abstractNum>
  <w:abstractNum w:abstractNumId="5" w15:restartNumberingAfterBreak="0">
    <w:nsid w:val="58F32A59"/>
    <w:multiLevelType w:val="hybridMultilevel"/>
    <w:tmpl w:val="93C0D64A"/>
    <w:lvl w:ilvl="0" w:tplc="73503090">
      <w:start w:val="1"/>
      <w:numFmt w:val="decimal"/>
      <w:lvlText w:val="%1."/>
      <w:lvlJc w:val="left"/>
      <w:pPr>
        <w:ind w:left="2" w:hanging="74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9866CDE">
      <w:numFmt w:val="bullet"/>
      <w:lvlText w:val="•"/>
      <w:lvlJc w:val="left"/>
      <w:pPr>
        <w:ind w:left="864" w:hanging="744"/>
      </w:pPr>
      <w:rPr>
        <w:rFonts w:hint="default"/>
        <w:lang w:val="es-ES" w:eastAsia="en-US" w:bidi="ar-SA"/>
      </w:rPr>
    </w:lvl>
    <w:lvl w:ilvl="2" w:tplc="0DB4F6E4">
      <w:numFmt w:val="bullet"/>
      <w:lvlText w:val="•"/>
      <w:lvlJc w:val="left"/>
      <w:pPr>
        <w:ind w:left="1729" w:hanging="744"/>
      </w:pPr>
      <w:rPr>
        <w:rFonts w:hint="default"/>
        <w:lang w:val="es-ES" w:eastAsia="en-US" w:bidi="ar-SA"/>
      </w:rPr>
    </w:lvl>
    <w:lvl w:ilvl="3" w:tplc="4BC88F1E">
      <w:numFmt w:val="bullet"/>
      <w:lvlText w:val="•"/>
      <w:lvlJc w:val="left"/>
      <w:pPr>
        <w:ind w:left="2594" w:hanging="744"/>
      </w:pPr>
      <w:rPr>
        <w:rFonts w:hint="default"/>
        <w:lang w:val="es-ES" w:eastAsia="en-US" w:bidi="ar-SA"/>
      </w:rPr>
    </w:lvl>
    <w:lvl w:ilvl="4" w:tplc="1C7C1CEE">
      <w:numFmt w:val="bullet"/>
      <w:lvlText w:val="•"/>
      <w:lvlJc w:val="left"/>
      <w:pPr>
        <w:ind w:left="3458" w:hanging="744"/>
      </w:pPr>
      <w:rPr>
        <w:rFonts w:hint="default"/>
        <w:lang w:val="es-ES" w:eastAsia="en-US" w:bidi="ar-SA"/>
      </w:rPr>
    </w:lvl>
    <w:lvl w:ilvl="5" w:tplc="2368A44C">
      <w:numFmt w:val="bullet"/>
      <w:lvlText w:val="•"/>
      <w:lvlJc w:val="left"/>
      <w:pPr>
        <w:ind w:left="4323" w:hanging="744"/>
      </w:pPr>
      <w:rPr>
        <w:rFonts w:hint="default"/>
        <w:lang w:val="es-ES" w:eastAsia="en-US" w:bidi="ar-SA"/>
      </w:rPr>
    </w:lvl>
    <w:lvl w:ilvl="6" w:tplc="74BCCDFA">
      <w:numFmt w:val="bullet"/>
      <w:lvlText w:val="•"/>
      <w:lvlJc w:val="left"/>
      <w:pPr>
        <w:ind w:left="5188" w:hanging="744"/>
      </w:pPr>
      <w:rPr>
        <w:rFonts w:hint="default"/>
        <w:lang w:val="es-ES" w:eastAsia="en-US" w:bidi="ar-SA"/>
      </w:rPr>
    </w:lvl>
    <w:lvl w:ilvl="7" w:tplc="A0FC684E">
      <w:numFmt w:val="bullet"/>
      <w:lvlText w:val="•"/>
      <w:lvlJc w:val="left"/>
      <w:pPr>
        <w:ind w:left="6053" w:hanging="744"/>
      </w:pPr>
      <w:rPr>
        <w:rFonts w:hint="default"/>
        <w:lang w:val="es-ES" w:eastAsia="en-US" w:bidi="ar-SA"/>
      </w:rPr>
    </w:lvl>
    <w:lvl w:ilvl="8" w:tplc="1540931C">
      <w:numFmt w:val="bullet"/>
      <w:lvlText w:val="•"/>
      <w:lvlJc w:val="left"/>
      <w:pPr>
        <w:ind w:left="6917" w:hanging="744"/>
      </w:pPr>
      <w:rPr>
        <w:rFonts w:hint="default"/>
        <w:lang w:val="es-ES" w:eastAsia="en-US" w:bidi="ar-S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A86"/>
    <w:rsid w:val="00010277"/>
    <w:rsid w:val="00107073"/>
    <w:rsid w:val="005008FC"/>
    <w:rsid w:val="005D700B"/>
    <w:rsid w:val="006B33A4"/>
    <w:rsid w:val="006D7A86"/>
    <w:rsid w:val="006F6842"/>
    <w:rsid w:val="00794628"/>
    <w:rsid w:val="00D6014D"/>
    <w:rsid w:val="00F0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47A7202-7022-4A73-997E-7D6B975C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7A86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7A86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6D7A86"/>
  </w:style>
  <w:style w:type="paragraph" w:styleId="Piedepgina">
    <w:name w:val="footer"/>
    <w:basedOn w:val="Normal"/>
    <w:link w:val="PiedepginaCar"/>
    <w:uiPriority w:val="99"/>
    <w:unhideWhenUsed/>
    <w:rsid w:val="006D7A86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D7A86"/>
  </w:style>
  <w:style w:type="table" w:styleId="Tablaconcuadrcula">
    <w:name w:val="Table Grid"/>
    <w:basedOn w:val="Tablanormal"/>
    <w:uiPriority w:val="39"/>
    <w:rsid w:val="006D7A86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D7A86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010277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10277"/>
    <w:rPr>
      <w:rFonts w:ascii="Verdana" w:eastAsia="Verdana" w:hAnsi="Verdana" w:cs="Verdana"/>
    </w:rPr>
  </w:style>
  <w:style w:type="paragraph" w:customStyle="1" w:styleId="TableParagraph">
    <w:name w:val="Table Paragraph"/>
    <w:basedOn w:val="Normal"/>
    <w:uiPriority w:val="1"/>
    <w:qFormat/>
    <w:rsid w:val="00010277"/>
  </w:style>
  <w:style w:type="character" w:customStyle="1" w:styleId="eop">
    <w:name w:val="eop"/>
    <w:basedOn w:val="Fuentedeprrafopredeter"/>
    <w:rsid w:val="00010277"/>
  </w:style>
  <w:style w:type="paragraph" w:customStyle="1" w:styleId="paragraph">
    <w:name w:val="paragraph"/>
    <w:basedOn w:val="Normal"/>
    <w:rsid w:val="0001027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TableNormal">
    <w:name w:val="Table Normal"/>
    <w:uiPriority w:val="2"/>
    <w:semiHidden/>
    <w:unhideWhenUsed/>
    <w:qFormat/>
    <w:rsid w:val="00D601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link w:val="PuestoCar"/>
    <w:uiPriority w:val="10"/>
    <w:qFormat/>
    <w:rsid w:val="00D6014D"/>
    <w:pPr>
      <w:ind w:left="765" w:hanging="195"/>
    </w:pPr>
    <w:rPr>
      <w:b/>
      <w:bCs/>
    </w:rPr>
  </w:style>
  <w:style w:type="character" w:customStyle="1" w:styleId="PuestoCar">
    <w:name w:val="Puesto Car"/>
    <w:basedOn w:val="Fuentedeprrafopredeter"/>
    <w:link w:val="Puesto"/>
    <w:uiPriority w:val="10"/>
    <w:rsid w:val="00D6014D"/>
    <w:rPr>
      <w:rFonts w:ascii="Verdana" w:eastAsia="Verdana" w:hAnsi="Verdana" w:cs="Verdana"/>
      <w:b/>
      <w:bCs/>
    </w:rPr>
  </w:style>
  <w:style w:type="paragraph" w:styleId="Prrafodelista">
    <w:name w:val="List Paragraph"/>
    <w:basedOn w:val="Normal"/>
    <w:link w:val="PrrafodelistaCar"/>
    <w:uiPriority w:val="34"/>
    <w:qFormat/>
    <w:rsid w:val="00D6014D"/>
    <w:pPr>
      <w:spacing w:before="120"/>
      <w:ind w:left="2" w:right="135" w:firstLine="566"/>
      <w:jc w:val="both"/>
    </w:pPr>
  </w:style>
  <w:style w:type="character" w:customStyle="1" w:styleId="normaltextrun">
    <w:name w:val="normaltextrun"/>
    <w:basedOn w:val="Fuentedeprrafopredeter"/>
    <w:rsid w:val="00D6014D"/>
  </w:style>
  <w:style w:type="character" w:customStyle="1" w:styleId="PrrafodelistaCar">
    <w:name w:val="Párrafo de lista Car"/>
    <w:link w:val="Prrafodelista"/>
    <w:uiPriority w:val="34"/>
    <w:locked/>
    <w:rsid w:val="00D6014D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506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3288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GALLEGO ALMARCHA, PEDRO</dc:creator>
  <cp:keywords/>
  <dc:description/>
  <cp:lastModifiedBy>GALLEGO ALMARCHA, PEDRO</cp:lastModifiedBy>
  <cp:revision>3</cp:revision>
  <dcterms:created xsi:type="dcterms:W3CDTF">2026-01-12T11:25:00Z</dcterms:created>
  <dcterms:modified xsi:type="dcterms:W3CDTF">2026-01-12T11:26:00Z</dcterms:modified>
</cp:coreProperties>
</file>